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b w:val="1"/>
        </w:rPr>
      </w:pPr>
      <w:r w:rsidDel="00000000" w:rsidR="00000000" w:rsidRPr="00000000">
        <w:rPr>
          <w:rtl w:val="0"/>
        </w:rPr>
      </w:r>
    </w:p>
    <w:p w:rsidR="00000000" w:rsidDel="00000000" w:rsidP="00000000" w:rsidRDefault="00000000" w:rsidRPr="00000000" w14:paraId="00000002">
      <w:pPr>
        <w:jc w:val="right"/>
        <w:rPr>
          <w:b w:val="1"/>
        </w:rPr>
      </w:pPr>
      <w:r w:rsidDel="00000000" w:rsidR="00000000" w:rsidRPr="00000000">
        <w:rPr>
          <w:b w:val="1"/>
          <w:rtl w:val="0"/>
        </w:rPr>
        <w:t xml:space="preserve"> 4th Press Release </w:t>
      </w:r>
    </w:p>
    <w:p w:rsidR="00000000" w:rsidDel="00000000" w:rsidP="00000000" w:rsidRDefault="00000000" w:rsidRPr="00000000" w14:paraId="00000003">
      <w:pPr>
        <w:jc w:val="right"/>
        <w:rPr>
          <w:b w:val="1"/>
        </w:rPr>
      </w:pPr>
      <w:r w:rsidDel="00000000" w:rsidR="00000000" w:rsidRPr="00000000">
        <w:rPr>
          <w:rtl w:val="0"/>
        </w:rPr>
      </w:r>
    </w:p>
    <w:p w:rsidR="00000000" w:rsidDel="00000000" w:rsidP="00000000" w:rsidRDefault="00000000" w:rsidRPr="00000000" w14:paraId="00000004">
      <w:pPr>
        <w:spacing w:after="240" w:before="240" w:lineRule="auto"/>
        <w:jc w:val="center"/>
        <w:rPr>
          <w:b w:val="1"/>
          <w:sz w:val="28"/>
          <w:szCs w:val="28"/>
        </w:rPr>
      </w:pPr>
      <w:r w:rsidDel="00000000" w:rsidR="00000000" w:rsidRPr="00000000">
        <w:rPr>
          <w:b w:val="1"/>
          <w:sz w:val="28"/>
          <w:szCs w:val="28"/>
          <w:rtl w:val="0"/>
        </w:rPr>
        <w:t xml:space="preserve">SELCERT: Ανάπτυξη δεξιοτήτων και πιστοποίηση για εκπαιδευτές σύγχρονης ηλεκτρονικής μάθησης</w:t>
      </w:r>
      <w:r w:rsidDel="00000000" w:rsidR="00000000" w:rsidRPr="00000000">
        <w:rPr>
          <w:rtl w:val="0"/>
        </w:rPr>
      </w:r>
    </w:p>
    <w:p w:rsidR="00000000" w:rsidDel="00000000" w:rsidP="00000000" w:rsidRDefault="00000000" w:rsidRPr="00000000" w14:paraId="00000005">
      <w:pPr>
        <w:spacing w:after="280" w:before="280" w:line="240" w:lineRule="auto"/>
        <w:rPr/>
      </w:pPr>
      <w:r w:rsidDel="00000000" w:rsidR="00000000" w:rsidRPr="00000000">
        <w:rPr>
          <w:b w:val="1"/>
          <w:rtl w:val="0"/>
        </w:rPr>
        <w:t xml:space="preserve">Ημερομηνία: </w:t>
      </w:r>
      <w:r w:rsidDel="00000000" w:rsidR="00000000" w:rsidRPr="00000000">
        <w:rPr>
          <w:rtl w:val="0"/>
        </w:rPr>
        <w:t xml:space="preserve">25/11/2024</w:t>
      </w:r>
    </w:p>
    <w:p w:rsidR="00000000" w:rsidDel="00000000" w:rsidP="00000000" w:rsidRDefault="00000000" w:rsidRPr="00000000" w14:paraId="00000006">
      <w:pPr>
        <w:spacing w:after="280" w:before="280" w:line="240" w:lineRule="auto"/>
        <w:rPr>
          <w:b w:val="1"/>
        </w:rPr>
      </w:pPr>
      <w:r w:rsidDel="00000000" w:rsidR="00000000" w:rsidRPr="00000000">
        <w:rPr>
          <w:b w:val="1"/>
          <w:rtl w:val="0"/>
        </w:rPr>
        <w:t xml:space="preserve">Τίτλος:</w:t>
      </w:r>
      <w:r w:rsidDel="00000000" w:rsidR="00000000" w:rsidRPr="00000000">
        <w:rPr>
          <w:rtl w:val="0"/>
        </w:rPr>
        <w:t xml:space="preserve"> Διεθνής Διαδικτυακή Εκδήλωση Διάχυσης Αναδεικνύει τα Επιτεύγματα του Έργου SELCERT</w:t>
      </w:r>
      <w:r w:rsidDel="00000000" w:rsidR="00000000" w:rsidRPr="00000000">
        <w:rPr>
          <w:rtl w:val="0"/>
        </w:rPr>
      </w:r>
    </w:p>
    <w:p w:rsidR="00000000" w:rsidDel="00000000" w:rsidP="00000000" w:rsidRDefault="00000000" w:rsidRPr="00000000" w14:paraId="00000007">
      <w:pPr>
        <w:spacing w:after="240" w:before="240" w:line="240" w:lineRule="auto"/>
        <w:rPr/>
      </w:pPr>
      <w:r w:rsidDel="00000000" w:rsidR="00000000" w:rsidRPr="00000000">
        <w:rPr>
          <w:rtl w:val="0"/>
        </w:rPr>
        <w:t xml:space="preserve">Το έργο SELCERT, το οποίο συγχρηματοδοτείται από την Ευρωπαϊκή Ένωση, πραγματοποίησε με επιτυχία τη Διεθνή Διαδικτυακή Εκδήλωση Διάχυσης στις 25 Νοεμβρίου 2024. Κατά τη διάρκεια της εκδήλωσης, παρουσιάστηκαν καινοτόμα εργαλεία και μεθοδολογίες που αναπτύχθηκαν από την κοινοπραξία του έργου με στόχο την ενίσχυση των δεξιοτήτων και την πιστοποίηση εκπαιδευτών στη σύγχρονη ηλεκτρονική μάθηση.</w:t>
      </w:r>
    </w:p>
    <w:p w:rsidR="00000000" w:rsidDel="00000000" w:rsidP="00000000" w:rsidRDefault="00000000" w:rsidRPr="00000000" w14:paraId="00000008">
      <w:pPr>
        <w:spacing w:after="240" w:before="240" w:line="240" w:lineRule="auto"/>
        <w:rPr>
          <w:b w:val="1"/>
        </w:rPr>
      </w:pPr>
      <w:r w:rsidDel="00000000" w:rsidR="00000000" w:rsidRPr="00000000">
        <w:rPr>
          <w:b w:val="1"/>
          <w:rtl w:val="0"/>
        </w:rPr>
        <w:t xml:space="preserve">Κύρια σημεία της εκδήλωσης περιλάμβαναν:</w:t>
      </w:r>
    </w:p>
    <w:p w:rsidR="00000000" w:rsidDel="00000000" w:rsidP="00000000" w:rsidRDefault="00000000" w:rsidRPr="00000000" w14:paraId="00000009">
      <w:pPr>
        <w:numPr>
          <w:ilvl w:val="0"/>
          <w:numId w:val="1"/>
        </w:numPr>
        <w:spacing w:after="0" w:afterAutospacing="0" w:before="240" w:line="240" w:lineRule="auto"/>
        <w:ind w:left="720" w:hanging="360"/>
        <w:rPr/>
      </w:pPr>
      <w:r w:rsidDel="00000000" w:rsidR="00000000" w:rsidRPr="00000000">
        <w:rPr>
          <w:b w:val="1"/>
          <w:rtl w:val="0"/>
        </w:rPr>
        <w:t xml:space="preserve">Παρουσίαση του Επαγγελματικού Μαθήματος για Εκπαιδευτές SEL:</w:t>
      </w:r>
      <w:r w:rsidDel="00000000" w:rsidR="00000000" w:rsidRPr="00000000">
        <w:rPr>
          <w:rtl w:val="0"/>
        </w:rPr>
        <w:t xml:space="preserve"> Εξοπλίζει τους εκπαιδευτές με τις απαραίτητες δεξιότητες για την παροχή ποιοτικής διαδικτυακής εκπαίδευσης.</w:t>
      </w:r>
    </w:p>
    <w:p w:rsidR="00000000" w:rsidDel="00000000" w:rsidP="00000000" w:rsidRDefault="00000000" w:rsidRPr="00000000" w14:paraId="0000000A">
      <w:pPr>
        <w:numPr>
          <w:ilvl w:val="0"/>
          <w:numId w:val="1"/>
        </w:numPr>
        <w:spacing w:after="0" w:afterAutospacing="0" w:before="0" w:beforeAutospacing="0" w:line="240" w:lineRule="auto"/>
        <w:ind w:left="720" w:hanging="360"/>
        <w:rPr/>
      </w:pPr>
      <w:r w:rsidDel="00000000" w:rsidR="00000000" w:rsidRPr="00000000">
        <w:rPr>
          <w:b w:val="1"/>
          <w:rtl w:val="0"/>
        </w:rPr>
        <w:t xml:space="preserve">Ψηφιακό Κέντρο Πόρων:</w:t>
      </w:r>
      <w:r w:rsidDel="00000000" w:rsidR="00000000" w:rsidRPr="00000000">
        <w:rPr>
          <w:rtl w:val="0"/>
        </w:rPr>
        <w:t xml:space="preserve"> Μια πλατφόρμα που παρέχει εργαλεία και υλικό για την ενίσχυση των δυνατοτήτων των εκπαιδευτών στη διαδικτυακή διδασκαλία.</w:t>
      </w:r>
    </w:p>
    <w:p w:rsidR="00000000" w:rsidDel="00000000" w:rsidP="00000000" w:rsidRDefault="00000000" w:rsidRPr="00000000" w14:paraId="0000000B">
      <w:pPr>
        <w:numPr>
          <w:ilvl w:val="0"/>
          <w:numId w:val="1"/>
        </w:numPr>
        <w:spacing w:after="0" w:afterAutospacing="0" w:before="0" w:beforeAutospacing="0" w:line="240" w:lineRule="auto"/>
        <w:ind w:left="720" w:hanging="360"/>
        <w:rPr/>
      </w:pPr>
      <w:r w:rsidDel="00000000" w:rsidR="00000000" w:rsidRPr="00000000">
        <w:rPr>
          <w:b w:val="1"/>
          <w:rtl w:val="0"/>
        </w:rPr>
        <w:t xml:space="preserve">Διαδραστικό Εργαλειοθήκη:</w:t>
      </w:r>
      <w:r w:rsidDel="00000000" w:rsidR="00000000" w:rsidRPr="00000000">
        <w:rPr>
          <w:rtl w:val="0"/>
        </w:rPr>
        <w:t xml:space="preserve"> Εργαλεία που καθιστούν τη διαδικτυακή εκπαίδευση πιο ελκυστική σε διάφορες πλατφόρμες.</w:t>
      </w:r>
    </w:p>
    <w:p w:rsidR="00000000" w:rsidDel="00000000" w:rsidP="00000000" w:rsidRDefault="00000000" w:rsidRPr="00000000" w14:paraId="0000000C">
      <w:pPr>
        <w:numPr>
          <w:ilvl w:val="0"/>
          <w:numId w:val="1"/>
        </w:numPr>
        <w:spacing w:after="0" w:afterAutospacing="0" w:before="0" w:beforeAutospacing="0" w:line="240" w:lineRule="auto"/>
        <w:ind w:left="720" w:hanging="360"/>
        <w:rPr/>
      </w:pPr>
      <w:r w:rsidDel="00000000" w:rsidR="00000000" w:rsidRPr="00000000">
        <w:rPr>
          <w:b w:val="1"/>
          <w:rtl w:val="0"/>
        </w:rPr>
        <w:t xml:space="preserve">Οδηγός Καλών Πρακτικών:</w:t>
      </w:r>
      <w:r w:rsidDel="00000000" w:rsidR="00000000" w:rsidRPr="00000000">
        <w:rPr>
          <w:rtl w:val="0"/>
        </w:rPr>
        <w:t xml:space="preserve"> Πρακτικές προτάσεις για την αποτελεσματική εφαρμογή της σύγχρονης ηλεκτρονικής μάθησης.</w:t>
      </w:r>
    </w:p>
    <w:p w:rsidR="00000000" w:rsidDel="00000000" w:rsidP="00000000" w:rsidRDefault="00000000" w:rsidRPr="00000000" w14:paraId="0000000D">
      <w:pPr>
        <w:numPr>
          <w:ilvl w:val="0"/>
          <w:numId w:val="1"/>
        </w:numPr>
        <w:spacing w:after="0" w:afterAutospacing="0" w:before="0" w:beforeAutospacing="0" w:line="240" w:lineRule="auto"/>
        <w:ind w:left="720" w:hanging="360"/>
        <w:rPr/>
      </w:pPr>
      <w:r w:rsidDel="00000000" w:rsidR="00000000" w:rsidRPr="00000000">
        <w:rPr>
          <w:b w:val="1"/>
          <w:rtl w:val="0"/>
        </w:rPr>
        <w:t xml:space="preserve">Αποτελέσματα Πιλοτικών Δοκιμών:</w:t>
      </w:r>
      <w:r w:rsidDel="00000000" w:rsidR="00000000" w:rsidRPr="00000000">
        <w:rPr>
          <w:rtl w:val="0"/>
        </w:rPr>
        <w:t xml:space="preserve"> Πολύτιμα συμπεράσματα από τη δοκιμή των εργαλείων σε πραγματικές εκπαιδευτικές συνθήκες.</w:t>
      </w:r>
    </w:p>
    <w:p w:rsidR="00000000" w:rsidDel="00000000" w:rsidP="00000000" w:rsidRDefault="00000000" w:rsidRPr="00000000" w14:paraId="0000000E">
      <w:pPr>
        <w:numPr>
          <w:ilvl w:val="0"/>
          <w:numId w:val="1"/>
        </w:numPr>
        <w:spacing w:after="240" w:before="0" w:beforeAutospacing="0" w:line="240" w:lineRule="auto"/>
        <w:ind w:left="720" w:hanging="360"/>
        <w:rPr/>
      </w:pPr>
      <w:r w:rsidDel="00000000" w:rsidR="00000000" w:rsidRPr="00000000">
        <w:rPr>
          <w:b w:val="1"/>
          <w:rtl w:val="0"/>
        </w:rPr>
        <w:t xml:space="preserve">Ιστοσελίδα του Έργου:</w:t>
      </w:r>
      <w:r w:rsidDel="00000000" w:rsidR="00000000" w:rsidRPr="00000000">
        <w:rPr>
          <w:rtl w:val="0"/>
        </w:rPr>
        <w:t xml:space="preserve"> Ένας κεντρικός κόμβος πρόσβασης σε υλικό του έργου, ενημερώσεις και υλικό διάχυσης.</w:t>
      </w:r>
    </w:p>
    <w:p w:rsidR="00000000" w:rsidDel="00000000" w:rsidP="00000000" w:rsidRDefault="00000000" w:rsidRPr="00000000" w14:paraId="0000000F">
      <w:pPr>
        <w:spacing w:after="240" w:before="240" w:line="240" w:lineRule="auto"/>
        <w:rPr/>
      </w:pPr>
      <w:r w:rsidDel="00000000" w:rsidR="00000000" w:rsidRPr="00000000">
        <w:rPr>
          <w:rtl w:val="0"/>
        </w:rPr>
        <w:t xml:space="preserve">Η εκδήλωση ανέδειξε τη δέσμευση του SELCERT στην ενσωμάτωση αρχών εκπαίδευσης ενηλίκων, στοιχείων ψηφιακής παιγνιοποίησης και προτύπων πιστοποίησης ISO17024 στον τομέα της διαδικτυακής εκπαίδευσης.</w:t>
      </w:r>
    </w:p>
    <w:p w:rsidR="00000000" w:rsidDel="00000000" w:rsidP="00000000" w:rsidRDefault="00000000" w:rsidRPr="00000000" w14:paraId="00000010">
      <w:pPr>
        <w:spacing w:after="240" w:before="240" w:line="240" w:lineRule="auto"/>
        <w:rPr>
          <w:rFonts w:ascii="Calibri" w:cs="Calibri" w:eastAsia="Calibri" w:hAnsi="Calibri"/>
        </w:rPr>
      </w:pPr>
      <w:r w:rsidDel="00000000" w:rsidR="00000000" w:rsidRPr="00000000">
        <w:rPr>
          <w:rtl w:val="0"/>
        </w:rPr>
        <w:t xml:space="preserve">Για περισσότερες πληροφορίες, επισκεφθείτε την ιστοσελίδα του έργου SELCERT στη διεύθυνση: </w:t>
      </w:r>
      <w:hyperlink r:id="rId7">
        <w:r w:rsidDel="00000000" w:rsidR="00000000" w:rsidRPr="00000000">
          <w:rPr>
            <w:color w:val="1155cc"/>
            <w:u w:val="single"/>
            <w:rtl w:val="0"/>
          </w:rPr>
          <w:t xml:space="preserve">https://selcert.projectsgallery.eu/</w:t>
        </w:r>
      </w:hyperlink>
      <w:r w:rsidDel="00000000" w:rsidR="00000000" w:rsidRPr="00000000">
        <w:rPr>
          <w:rtl w:val="0"/>
        </w:rPr>
        <w:t xml:space="preserve"> και την πλατφόρμα του έργου στη διεύθυνση: </w:t>
      </w:r>
      <w:hyperlink r:id="rId8">
        <w:r w:rsidDel="00000000" w:rsidR="00000000" w:rsidRPr="00000000">
          <w:rPr>
            <w:color w:val="1155cc"/>
            <w:u w:val="single"/>
            <w:rtl w:val="0"/>
          </w:rPr>
          <w:t xml:space="preserve">https://selcert.app-host.eu/</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1">
      <w:pPr>
        <w:tabs>
          <w:tab w:val="left" w:leader="none" w:pos="1596"/>
        </w:tabs>
        <w:rPr>
          <w:rFonts w:ascii="Calibri" w:cs="Calibri" w:eastAsia="Calibri" w:hAnsi="Calibri"/>
        </w:rPr>
      </w:pPr>
      <w:r w:rsidDel="00000000" w:rsidR="00000000" w:rsidRPr="00000000">
        <w:rPr>
          <w:rtl w:val="0"/>
        </w:rPr>
      </w:r>
    </w:p>
    <w:sectPr>
      <w:headerReference r:id="rId9" w:type="default"/>
      <w:footerReference r:id="rId10"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tabs>
        <w:tab w:val="center" w:leader="none" w:pos="4680"/>
        <w:tab w:val="right" w:leader="none" w:pos="9360"/>
      </w:tabs>
      <w:spacing w:after="0" w:line="240" w:lineRule="auto"/>
      <w:ind w:left="4393.700787401574" w:firstLine="0"/>
      <w:jc w:val="both"/>
      <w:rPr>
        <w:color w:val="000000"/>
      </w:rPr>
    </w:pPr>
    <w:r w:rsidDel="00000000" w:rsidR="00000000" w:rsidRPr="00000000">
      <w:rPr>
        <w:rFonts w:ascii="Arial" w:cs="Arial" w:eastAsia="Arial" w:hAnsi="Arial"/>
        <w:color w:val="26324b"/>
        <w:sz w:val="18"/>
        <w:szCs w:val="18"/>
        <w:rtl w:val="0"/>
      </w:rPr>
      <w:t xml:space="preserve">Με τη χρηματοδότηση της Ευρωπαϊκής Ένωσης. Οι απόψεις και οι γνώμες που διατυπώνονται εκφράζουν αποκλειστικά τις απόψεις των συντακτών και δεν αντιπροσωπεύουν κατ'ανάγκη τις απόψεις της Ευρωπαϊκής Ένωσης ή του Ευρωπαϊκού Εκτελεστικού Οργανισμού Εκπαίδευσης και Πολιτισμού (EACEA). Η Ευρωπαϊκή Ένωση και ο EACEA δεν μπορούν να θεωρηθούν υπεύθυνοι για τις εκφραζόμενες απόψεις.</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-676274</wp:posOffset>
          </wp:positionH>
          <wp:positionV relativeFrom="paragraph">
            <wp:posOffset>314325</wp:posOffset>
          </wp:positionV>
          <wp:extent cx="2871788" cy="483043"/>
          <wp:effectExtent b="0" l="0" r="0" t="0"/>
          <wp:wrapNone/>
          <wp:docPr id="14276305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871788" cy="483043"/>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b w:val="1"/>
        <w:color w:val="000000"/>
        <w:sz w:val="32"/>
        <w:szCs w:val="3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-533397</wp:posOffset>
          </wp:positionH>
          <wp:positionV relativeFrom="paragraph">
            <wp:posOffset>-297177</wp:posOffset>
          </wp:positionV>
          <wp:extent cx="1079500" cy="1032510"/>
          <wp:effectExtent b="0" l="0" r="0" t="0"/>
          <wp:wrapSquare wrapText="bothSides" distB="0" distT="0" distL="114300" distR="114300"/>
          <wp:docPr id="142763049" name="image3.jpg"/>
          <a:graphic>
            <a:graphicData uri="http://schemas.openxmlformats.org/drawingml/2006/picture">
              <pic:pic>
                <pic:nvPicPr>
                  <pic:cNvPr id="0" name="image3.jpg"/>
                  <pic:cNvPicPr preferRelativeResize="0"/>
                </pic:nvPicPr>
                <pic:blipFill>
                  <a:blip r:embed="rId1"/>
                  <a:srcRect b="9460" l="9459" r="12162" t="15540"/>
                  <a:stretch>
                    <a:fillRect/>
                  </a:stretch>
                </pic:blipFill>
                <pic:spPr>
                  <a:xfrm>
                    <a:off x="0" y="0"/>
                    <a:ext cx="1079500" cy="103251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4267200</wp:posOffset>
          </wp:positionH>
          <wp:positionV relativeFrom="paragraph">
            <wp:posOffset>-132077</wp:posOffset>
          </wp:positionV>
          <wp:extent cx="2026920" cy="596900"/>
          <wp:effectExtent b="0" l="0" r="0" t="0"/>
          <wp:wrapSquare wrapText="bothSides" distB="0" distT="0" distL="114300" distR="114300"/>
          <wp:docPr id="142763050"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026920" cy="596900"/>
                  </a:xfrm>
                  <a:prstGeom prst="rect"/>
                  <a:ln/>
                </pic:spPr>
              </pic:pic>
            </a:graphicData>
          </a:graphic>
        </wp:anchor>
      </w:drawing>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197C7C"/>
    <w:pPr>
      <w:tabs>
        <w:tab w:val="center" w:pos="4513"/>
        <w:tab w:val="right" w:pos="9026"/>
      </w:tabs>
      <w:spacing w:after="0" w:line="240" w:lineRule="auto"/>
    </w:pPr>
  </w:style>
  <w:style w:type="character" w:styleId="HeaderChar" w:customStyle="1">
    <w:name w:val="Header Char"/>
    <w:basedOn w:val="DefaultParagraphFont"/>
    <w:link w:val="Header"/>
    <w:uiPriority w:val="99"/>
    <w:rsid w:val="00197C7C"/>
  </w:style>
  <w:style w:type="paragraph" w:styleId="Footer">
    <w:name w:val="footer"/>
    <w:basedOn w:val="Normal"/>
    <w:link w:val="FooterChar"/>
    <w:uiPriority w:val="99"/>
    <w:unhideWhenUsed w:val="1"/>
    <w:rsid w:val="00197C7C"/>
    <w:pPr>
      <w:tabs>
        <w:tab w:val="center" w:pos="4513"/>
        <w:tab w:val="right" w:pos="9026"/>
      </w:tabs>
      <w:spacing w:after="0" w:line="240" w:lineRule="auto"/>
    </w:pPr>
  </w:style>
  <w:style w:type="character" w:styleId="FooterChar" w:customStyle="1">
    <w:name w:val="Footer Char"/>
    <w:basedOn w:val="DefaultParagraphFont"/>
    <w:link w:val="Footer"/>
    <w:uiPriority w:val="99"/>
    <w:rsid w:val="00197C7C"/>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Hyperlink">
    <w:name w:val="Hyperlink"/>
    <w:basedOn w:val="DefaultParagraphFont"/>
    <w:uiPriority w:val="99"/>
    <w:unhideWhenUsed w:val="1"/>
    <w:rsid w:val="00652A3F"/>
    <w:rPr>
      <w:color w:val="0563c1" w:themeColor="hyperlink"/>
      <w:u w:val="single"/>
    </w:rPr>
  </w:style>
  <w:style w:type="character" w:styleId="UnresolvedMention">
    <w:name w:val="Unresolved Mention"/>
    <w:basedOn w:val="DefaultParagraphFont"/>
    <w:uiPriority w:val="99"/>
    <w:semiHidden w:val="1"/>
    <w:unhideWhenUsed w:val="1"/>
    <w:rsid w:val="00652A3F"/>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elcert.projectsgallery.eu/" TargetMode="External"/><Relationship Id="rId8" Type="http://schemas.openxmlformats.org/officeDocument/2006/relationships/hyperlink" Target="https://selcert.app-host.e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81b9Jrnnj07xo0renI02sBAm8g==">CgMxLjA4AHIhMVJIYWhzQ0t4STc5eG9yNG5Hel92RmIzTnl5UkFGMjc4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2025-01-16T12:29:00Z</dcterms:created>
  <dc:creator>Tonia Vronti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0x01010097905DCB984DFD419673E167FD98E8BA</vt:lpwstr>
  </property>
  <property fmtid="{D5CDD505-2E9C-101B-9397-08002B2CF9AE}" pid="3" name="GrammarlyDocumentId">
    <vt:lpwstr>349452492526397f40d733bd0c6e58414641426db6285ae28dd06e4aa00105ab</vt:lpwstr>
  </property>
</Properties>
</file>